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center"/>
        <w:rPr>
          <w:rFonts w:hint="eastAsia" w:ascii="宋体" w:hAnsi="宋体" w:eastAsia="宋体" w:cs="宋体"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非公开招标方式采购公示表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依照《深圳经济特区政府采购条例》第二十、二十一条规定，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深圳市规划和自然资源局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/深圳市海洋发展局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就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《深圳市2025年度国土空间规划体系下新增建设用地指标获取、配置评估》项目采用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单一来源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方式采购，现将有关情况向潜在政府采购供应商征求意见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采购项目名称：深圳市2025年度国土空间规划体系下新增建设用地指标获取、配置评估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default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项目预算金额：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  <w:t>采购项目描述：</w:t>
            </w:r>
            <w:r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</w:rPr>
              <w:t>内容、用途、数量、简要技术需求等</w:t>
            </w:r>
            <w:r>
              <w:rPr>
                <w:rFonts w:hint="eastAsia" w:ascii="宋体" w:hAnsi="宋体" w:eastAsia="宋体" w:cs="宋体"/>
                <w:bCs/>
                <w:color w:val="auto"/>
                <w:sz w:val="20"/>
                <w:szCs w:val="20"/>
                <w:highlight w:val="none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440" w:lineRule="exact"/>
              <w:ind w:firstLine="402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一、工作内容</w:t>
            </w:r>
          </w:p>
          <w:p>
            <w:pPr>
              <w:adjustRightInd/>
              <w:snapToGrid/>
              <w:spacing w:before="62" w:beforeLines="20" w:after="0" w:afterLines="-2147483648" w:line="240" w:lineRule="auto"/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（1）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深圳市新增建设用地指标潜力分析</w:t>
            </w:r>
          </w:p>
          <w:p>
            <w:pPr>
              <w:adjustRightInd/>
              <w:snapToGrid/>
              <w:spacing w:before="62" w:beforeLines="20" w:after="0" w:afterLines="-2147483648" w:line="240" w:lineRule="auto"/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结合我市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国土空间规划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</w:rPr>
              <w:t>目标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、年度供应计划情况及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经济社会发展实际，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分析历年新增建设用地指标获取和使用总量情况，梳理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各区不同类型建设项目用地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安排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研判全市新增建设用地指标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使用总量、获取潜力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及购买需求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提升我市土地资源要素保障能力。</w:t>
            </w:r>
          </w:p>
          <w:p>
            <w:pPr>
              <w:numPr>
                <w:ilvl w:val="-1"/>
                <w:numId w:val="0"/>
              </w:numPr>
              <w:adjustRightInd/>
              <w:snapToGrid/>
              <w:spacing w:before="62" w:beforeLines="20" w:after="0" w:afterLines="-2147483648" w:line="240" w:lineRule="auto"/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深圳市新增建设用地指标分类配置</w:t>
            </w:r>
          </w:p>
          <w:p>
            <w:pPr>
              <w:adjustRightInd/>
              <w:snapToGrid/>
              <w:spacing w:before="62" w:beforeLines="20" w:after="0" w:afterLines="-2147483648" w:line="240" w:lineRule="auto"/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坚持分级分类保障，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结合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资源禀赋条件和规划功能定位，引导实施土地要素差别化配置，提高土地要素配置精准性和利用效率。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同时，根据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各类新增建设用地指标的使用规则及要求，指导各区进行指标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申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请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提高指标预扣效率，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确保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建设用地报批工作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有序开展。</w:t>
            </w:r>
          </w:p>
          <w:p>
            <w:pPr>
              <w:numPr>
                <w:ilvl w:val="-1"/>
                <w:numId w:val="0"/>
              </w:numPr>
              <w:adjustRightInd/>
              <w:snapToGrid/>
              <w:spacing w:before="62" w:beforeLines="20" w:after="0" w:afterLines="-2147483648" w:line="240" w:lineRule="auto"/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深圳市新增建设用地指标配置实施评估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before="0" w:beforeLines="-2147483648" w:line="240" w:lineRule="auto"/>
              <w:ind w:firstLine="400" w:firstLineChars="200"/>
              <w:jc w:val="left"/>
              <w:outlineLvl w:val="9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</w:rPr>
              <w:t>对年度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  <w:lang w:val="en-US" w:eastAsia="zh-CN"/>
              </w:rPr>
              <w:t>内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</w:rPr>
              <w:t>新增建设用地指标的配置实施情况进行全面评估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  <w:lang w:val="en-US" w:eastAsia="zh-CN"/>
              </w:rPr>
              <w:t>跟踪新增建设用地指标的实际使用情况，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</w:rPr>
              <w:t>分析配置效果与预期目标的差距，并找出存在的问题和瓶颈。基于评估结果提出完善新增建设用地指标的获取、配置和监管机制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  <w:lang w:val="en-US" w:eastAsia="zh-CN"/>
              </w:rPr>
              <w:t>的相关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</w:rPr>
              <w:t>建议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0"/>
                <w:szCs w:val="20"/>
                <w:highlight w:val="none"/>
                <w:u w:val="none"/>
                <w:shd w:val="clear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none"/>
              </w:rPr>
              <w:t>持续优化土地利用计划管理方式。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440" w:lineRule="exact"/>
              <w:ind w:firstLine="402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二、项目用途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240" w:lineRule="auto"/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该项目旨在贯彻国家、省有关土地利用计划管理改革要求，充分衔接国土空间规划和“十四五”国民经济社会发展规划，结合深圳实际，综合研判本年度新增建设用地总量，合理统筹指标获取与配置，完善指标要素保障机制，全面提升建设项目用地指标保障能力。同时，坚持“项目跟着规划走、要素跟着项目走”的原则，持续优化指标配置，统筹引导有限指标向优势区域、重点项目倾斜，着力推进节约集约用地，支撑城市高质量发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440" w:lineRule="exact"/>
              <w:ind w:firstLine="402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三、项目成果数量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240" w:lineRule="auto"/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深圳市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2025年度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新增建设用地指标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管理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工作报告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word格</w:t>
            </w:r>
            <w:r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</w:rPr>
              <w:t>式，电子、纸质，数量1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）；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240" w:lineRule="auto"/>
              <w:ind w:firstLine="400" w:firstLineChars="200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（2）深圳市2025年度新增建设用地指标使用数据库（</w:t>
            </w:r>
            <w:r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</w:rPr>
              <w:t>数据成果，shp格式，2000国家大地坐标系，电子，数量1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）；</w:t>
            </w:r>
          </w:p>
          <w:p>
            <w:pPr>
              <w:spacing w:before="62" w:beforeLines="20" w:line="240" w:lineRule="auto"/>
              <w:ind w:firstLine="400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  <w:t>（3）数据说明文件（word格式，电子、纸质，数量1）。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440" w:lineRule="exact"/>
              <w:ind w:firstLine="402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四、简要技术要求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（1）项目成果要严格依照国家颁布的有关法律、法规及政策要求，符合相关的技术规范和标准；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240" w:lineRule="auto"/>
              <w:ind w:firstLine="400" w:firstLineChars="200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（2）项目成果应做到规则制定科学合理，符合深圳实际情况，便于理解且具有可操作性。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拟定供应商名单：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line="360" w:lineRule="auto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深圳市规划国土发展研究中心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240" w:lineRule="auto"/>
              <w:ind w:firstLine="400" w:firstLineChars="200"/>
              <w:jc w:val="left"/>
              <w:outlineLvl w:val="9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申请理由及相关说明：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before="0" w:beforeLines="-2147483648" w:line="240" w:lineRule="auto"/>
              <w:ind w:firstLine="400" w:firstLineChars="200"/>
              <w:jc w:val="left"/>
              <w:outlineLvl w:val="9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  <w:t>新增建设用地指标管理工作与国土空间规划、年度建设用地供应计划编制、农转用报批等关联紧密，计划指标管理的政策衔接性强、技术要求高。深圳市规划国土发展研究中心具有国土空间规划、年度土地供应计划和用地报批等多项业务的长期工作经验，人员队伍稳定、专业性强，能确保提供实时有效的专业技术支持。根据《深圳经济特区政府采购条例》第二十一条“（三）为了保证与原有政府采购项目的一致性或者服务配套的要求，需要向原供应商添购的”，基于前期相关工作的延续性，以及深圳市规划国土发展研究中心职能定位、同类项目业绩情况，申请采用单一来源采购的方式确定供应商，供应商为深圳市规划国土发展研究中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征求意见期限：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62" w:beforeLines="20" w:after="62" w:afterLines="20" w:line="440" w:lineRule="exact"/>
              <w:ind w:firstLine="400" w:firstLineChars="20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从20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日起至20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440" w:lineRule="exact"/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联系方式：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outlineLvl w:val="9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采购人：深圳市规划和自然资源局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outlineLvl w:val="9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联系人：谭工</w:t>
            </w:r>
          </w:p>
          <w:p>
            <w:pPr>
              <w:widowControl/>
              <w:spacing w:line="240" w:lineRule="auto"/>
              <w:ind w:firstLine="400" w:firstLineChars="200"/>
              <w:jc w:val="left"/>
              <w:outlineLvl w:val="9"/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地址：深圳市红荔西路8009号规划大厦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firstLine="40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  <w:lang w:val="en-US" w:eastAsia="zh-CN"/>
              </w:rPr>
              <w:t>联系电话：0755-83949591           传真：</w:t>
            </w:r>
            <w:r>
              <w:rPr>
                <w:rFonts w:hint="eastAsia" w:ascii="宋体" w:hAnsi="宋体" w:eastAsia="宋体" w:cs="宋体"/>
                <w:sz w:val="20"/>
                <w:szCs w:val="20"/>
                <w:highlight w:val="none"/>
              </w:rPr>
              <w:t>0755-83949002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潜在政府采购供应商对公示内容有异议的，请于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公示之日起至期满后两个工作日内</w:t>
            </w:r>
            <w:r>
              <w:rPr>
                <w:rFonts w:hint="eastAsia" w:ascii="宋体" w:hAnsi="宋体" w:eastAsia="宋体" w:cs="宋体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以实名书面（包括联系人、地址、联系电话）形式将意见反馈至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深圳市规划和自然资源局/深圳市海洋发展局。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rPr>
          <w:rFonts w:hint="eastAsia" w:ascii="宋体" w:hAnsi="宋体" w:eastAsia="宋体" w:cs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上述内容需包括：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（一）采购人名称、项目名称、采购计划、项目规模及资金来源情况；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（二）项目技术需求和标准；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（三）申请非公开招标的采购方式、理由及证明材料；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（四）相关行业及潜在供应商情况；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jc w:val="left"/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（五）参与非公开招标的供应商的产生方式和理由；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rPr>
          <w:rFonts w:hint="eastAsia" w:ascii="宋体" w:hAnsi="宋体" w:eastAsia="宋体" w:cs="宋体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（六）涉密、应急项目的认定材料。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559E"/>
    <w:rsid w:val="03BA2E19"/>
    <w:rsid w:val="050D6AF7"/>
    <w:rsid w:val="053E0EEC"/>
    <w:rsid w:val="068C0064"/>
    <w:rsid w:val="13765616"/>
    <w:rsid w:val="14985759"/>
    <w:rsid w:val="168B45E5"/>
    <w:rsid w:val="1A057D8D"/>
    <w:rsid w:val="1A3D6779"/>
    <w:rsid w:val="1B5B2B20"/>
    <w:rsid w:val="1E8262C8"/>
    <w:rsid w:val="1FE649A4"/>
    <w:rsid w:val="2B9C061A"/>
    <w:rsid w:val="2E5D3F44"/>
    <w:rsid w:val="2E8B349D"/>
    <w:rsid w:val="2FCB091C"/>
    <w:rsid w:val="306B31A2"/>
    <w:rsid w:val="31271301"/>
    <w:rsid w:val="32E65FBA"/>
    <w:rsid w:val="35091543"/>
    <w:rsid w:val="37BE1A30"/>
    <w:rsid w:val="3F6E42E0"/>
    <w:rsid w:val="403019C8"/>
    <w:rsid w:val="42222EC0"/>
    <w:rsid w:val="46E100CE"/>
    <w:rsid w:val="48AF1A17"/>
    <w:rsid w:val="4B847D71"/>
    <w:rsid w:val="4BFF0BCE"/>
    <w:rsid w:val="4C9E3D19"/>
    <w:rsid w:val="4CBB5870"/>
    <w:rsid w:val="4DA24F34"/>
    <w:rsid w:val="4FB24CD0"/>
    <w:rsid w:val="54DF2FCC"/>
    <w:rsid w:val="5BEC1BE1"/>
    <w:rsid w:val="5C0C25DA"/>
    <w:rsid w:val="5DEB09C5"/>
    <w:rsid w:val="604152F7"/>
    <w:rsid w:val="62D96C3F"/>
    <w:rsid w:val="634D4D81"/>
    <w:rsid w:val="65B23706"/>
    <w:rsid w:val="690B0884"/>
    <w:rsid w:val="6E9E1F4B"/>
    <w:rsid w:val="6EA81E99"/>
    <w:rsid w:val="707A2247"/>
    <w:rsid w:val="70B86FB4"/>
    <w:rsid w:val="784A508C"/>
    <w:rsid w:val="79CE7BE3"/>
    <w:rsid w:val="7B40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6">
    <w:name w:val="BodyText"/>
    <w:basedOn w:val="1"/>
    <w:qFormat/>
    <w:uiPriority w:val="0"/>
    <w:rPr>
      <w:rFonts w:ascii="Calibri" w:hAnsi="Calibri"/>
      <w:sz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2025-01-23T01:39:00Z</dcterms:created>
  <dc:creator>hongxh</dc:creator>
  <cp:lastModifiedBy>Administrator</cp:lastModifiedBy>
  <cp:lastPrinted>2025-04-10T06:49:00Z</cp:lastPrinted>
  <dcterms:modified xsi:type="dcterms:W3CDTF">2025-05-06T01:11:07Z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5362AB59D9154176BA9170E53869B7AA</vt:lpwstr>
  </property>
</Properties>
</file>